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F4549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</w:t>
      </w:r>
    </w:p>
    <w:tbl>
      <w:tblPr>
        <w:tblStyle w:val="3"/>
        <w:tblW w:w="86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4715"/>
        <w:gridCol w:w="528"/>
        <w:gridCol w:w="703"/>
        <w:gridCol w:w="509"/>
        <w:gridCol w:w="685"/>
      </w:tblGrid>
      <w:tr w14:paraId="0E532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工艺做法及材料品牌说明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总价</w:t>
            </w:r>
          </w:p>
        </w:tc>
      </w:tr>
      <w:tr w14:paraId="53D1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拆除 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7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1.现场遗留地面墙面装饰物、；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2.墙面老旧腻子乳胶漆基层；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3.拆除垃圾运至小区指定点外运费另计；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4.不含后期处理及饰面；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5.工程量按墙面立面面积计算，不足1平米按1平米计算。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平米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AA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水、电路改造预收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3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本工程水、电项目公司只进行改造，不对原建筑水、电路存在的问题负责。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1.电管管件伟星品牌，电线为津峰国标线，弱电线为超六类线：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2.一根管内不能多于3根线，弱电线单独穿管：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3.管内电线不能有接头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4.业主自供电线减3元/米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5.伟星PP-R水管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6.水管以米计，管件和水管必须同一品牌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7.此项为预收费用，按实际发生量计算多退少补。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BD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空调移机改造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D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1.人工及辅料费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1E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石膏板隔断墙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9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Style w:val="5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>C75系列轻钢隔断龙骨，间距≤400mm，双面封石膏板；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2.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9mm 耐火石膏板，普通白乳胶、 自攻螺丝固定；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3.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面层装饰另计，如需填充保温、隔音材料另加30元/㎡，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如需增加OSB板衬底单面另计  85元 /㎡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4.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工程量按单面立面面积计算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720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储物间及背景墙隔断墙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1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Style w:val="5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>C75系列轻钢隔断龙骨，间距≤400mm，双面封石膏板；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2.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9mm 耐火石膏板，普通白乳胶、 自攻螺丝固定；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3.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面层装饰另计，如需填充保温、隔音材料另加30元/㎡，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如需增加OSB板衬底单面另计  85元 /㎡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4.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工程量按单面立面面积计算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FB7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储物间弧形隐框门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9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门扇及五金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E2D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墙顶面基层处理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7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1.对原墙顶面进行清理，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2.滚涂美巢墙固1遍（增加腻子附加力，抗酸碱），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3.对墙顶面施工洞口材质衔接处，墙顶面空鼓、开裂的位置进行醒目性标记，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4.空鼓脱落面积超出1平米需要通知业主联系物业方协商处理，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5.超出1平米控股脱落面积如需我方修补按每平米增加20元/平米计价。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6E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墙顶面底层粉刷石膏找平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E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1.空鼓剔除破损修补，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2.墙面美巢QN700轻质粉刷石膏找平处理墙顶面铺贴网格布，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3.凹凸落差顺平处理，如平面落差超出20mm范围（包含20mm）需要特殊处理费用另行计算。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AC0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墙顶面刮腻子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9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 批刮美巢400JJ腻子2-3遍，打磨平整；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Style w:val="7"/>
                <w:rFonts w:eastAsia="黑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门窗洞口减半计算；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3.</w:t>
            </w:r>
            <w:r>
              <w:rPr>
                <w:rStyle w:val="7"/>
                <w:rFonts w:eastAsia="黑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铲墙皮另计，饰面涂料另计。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73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阴阳角找直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A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用美巢QN700轻质粉刷石膏进行修整，相交的分界线找直；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2.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按修整的长度尺寸计算工程量，墙顶面的找平费用另计，基层处理及涂料费用另计。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B9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墙顶面乳胶漆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(多乐士金装五合一）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8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刷多乐士金装五合一配套底漆一遍，面漆两遍。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2.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门窗洞口减半计算；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3.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如需刷不同颜色，每增加一色另加150元/色，刷重色系另加5元/㎡。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515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石膏板平面天花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0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  轻钢龙骨骨架，进口OSB板或千年舟边骨打底局部木龙骨，膨胀螺栓，吊筋固定；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 9mm双层 石膏板，普通白乳胶、 自攻螺丝固定；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  板缝填嵌缝石膏，贴绷带，面层腻子、乳胶漆、石膏线等另计；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按平面面积计算工程量，如更换耐水石膏板单层，每平米另加20元每平米。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55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餐厅石膏板直线灯槽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4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轻钢龙骨骨架，进口OSB板或千年舟边骨打底局部木龙骨，膨胀螺栓，吊筋固定；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 9mm双层 石膏板，普通白乳胶、 自攻螺丝固定；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3.板缝填嵌缝石膏，贴绷带，面层腻子、乳胶漆、石膏线等另计；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FC5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圆角造型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B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轻钢龙骨骨架，进口OSB板或千年舟边骨打底局部木龙骨，膨胀螺栓，吊筋固定；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 9mm双层 石膏板，普通白乳胶、 自攻螺丝固定；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3.板缝填嵌缝石膏，贴绷带，面层腻子、乳胶漆、石膏线等另计；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D97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形象背景墙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3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成品定制(40mm*40mm方钢+40mm*80mm方钢）白色佛碳漆饰面。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F8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酒柜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7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OSB板及石膏板做造型，乳胶漆饰面。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3A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灯具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E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400mm 吸顶灯*1*80   防眩射灯90*35=3150  灯槽线条灯34*10=340  24V变压器2*45=90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开关插座20*25=500  门头LED防盐雾射灯1组*750=750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81F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玻璃贴膜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D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磨砂膜粘贴，材料人工费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2E1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广告0.82*0.82m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C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6mmPVC彩色喷涂+2MM亚克力雕刻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0.6724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9A0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广告1.02*1.05m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2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6mmPVC彩色喷涂+2MM亚克力雕刻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1.071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F6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广告0.73*0.6m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F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6mmPVC彩色喷涂+2MM亚克力雕刻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0.438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1C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广告0.65*0.65m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3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6mmPVC彩色喷涂+2MM亚克力雕刻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0.4225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929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广告0.5*0.35m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A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6mmPVC彩色喷涂+2MM亚克力雕刻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0.175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E1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广告2.35*0.15m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F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6mmPVC彩色喷涂+2MM亚克力雕刻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0.3525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15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广告1.05*1.05m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2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亚克力灯箱+彩色喷涂2MM亚克力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1.1025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CC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广告0.2*0.2m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7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6mmPVC彩色喷涂+2MM亚克力雕刻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12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广告0.73*0.6m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3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金色合金画框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24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广告0.65*0.65m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7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金色合金画框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B7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广告2.92*1.33m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2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6mmPVC彩色喷涂+2MM亚克力雕刻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3.8836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650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广告0.56*0.17m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B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6mmPVC彩色喷涂+2MM亚克力雕刻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0.0952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30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广告0.6*0.58m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3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6mmPVC彩色喷涂+2MM亚克力雕刻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0.348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7F7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广告1.55*0.6m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6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6mmPVC彩色喷涂+2MM亚克力雕刻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69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广告1.46*0.16m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A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6mmPVC彩色喷涂+2MM亚克力雕刻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0.2336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25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广告1*0.08m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E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6mmPVC彩色喷涂+2MM亚克力雕刻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BF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广告0.77*3m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5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6mmPVC彩色喷涂+2MM亚克力雕刻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B7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广告0.77*3m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2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卡布灯箱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FA6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广告0.77*3m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A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卡布灯箱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8A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广告0.77*3m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2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广告基层OSB板基层石膏板饰面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6.93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9DC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广告0.45*0.8m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7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6mmPVC彩色喷涂+2MM亚克力雕刻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91A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广告0.92*2m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B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6mmPVC彩色喷涂+2MM亚克力雕刻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BE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广告0.53*0.7m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5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6mmPVC彩色喷涂+2MM亚克力雕刻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0.371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21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广告0.61*0.65m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3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6mmPVC彩色喷涂+2MM亚克力雕刻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0.3965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8E2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广告0.43*0.41m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4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6mmPVC彩色喷涂+2MM亚克力雕刻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0.1763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57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广告0.43*0.41m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9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6mmPVC彩色喷涂+2MM亚克力雕刻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0.1763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68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广告0.35*0.25m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1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6mmPVC彩色喷涂+2MM亚克力雕刻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0.0875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A4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广告0.3*0.3m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3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8mm水晶板+2MM红色亚克力雕刻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0.09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61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广告1.5*0.5m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A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成品定制（是木雕刻防腐漆面处理）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B00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广告0.25*0.25m*8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A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企业标识两部分+字母+茅台葡萄酒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6mmPVC彩色喷涂+2MM亚克力雕刻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5A4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广告及字体安装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8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1.人工辅料费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EA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脚手架费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4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脚手架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C18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材料搬运费用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A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1.搬运施工中所用材料，不含甲供材料搬运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2.有电梯可供正常免费使用。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3.力工项目业主可以自行安排相关费用报价可减除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AD2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室内垃圾清运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5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从施工现场运至物业指定垃圾堆放处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垃圾用编织袋等封装；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 此价格不含垃圾外运费用，不含物业收取的垃圾费。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888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家政保洁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7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基础装修完工后的家政保洁人工费；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此项为业主需求选择委托代办项目，不计入工期时间范围，按实际发生收费。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8B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地面成品保护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C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用于完工地板、石材、瓷砖等材质地面的成品保护；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2.地面瓷砖用塑胶地板保护；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 按实际铺贴面积计算。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2F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普通成品保护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4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1.进场后水表，煤气表，分水器用地膜做有效保护，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06D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总计金额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元</w:t>
            </w:r>
          </w:p>
        </w:tc>
      </w:tr>
      <w:tr w14:paraId="4C663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843E">
            <w:pPr>
              <w:widowControl/>
              <w:adjustRightInd w:val="0"/>
              <w:snapToGrid w:val="0"/>
              <w:spacing w:line="240" w:lineRule="auto"/>
              <w:ind w:firstLine="1120" w:firstLineChars="400"/>
              <w:jc w:val="both"/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</w:rPr>
              <w:t>报价供应商代表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  <w:lang w:val="en-US" w:eastAsia="zh-CN"/>
              </w:rPr>
              <w:t>签名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  <w:lang w:val="en-US" w:eastAsia="zh-CN"/>
              </w:rPr>
              <w:t>盖章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</w:rPr>
              <w:t>）：</w:t>
            </w:r>
          </w:p>
          <w:p w14:paraId="280DB1B6">
            <w:pPr>
              <w:widowControl/>
              <w:adjustRightInd w:val="0"/>
              <w:snapToGrid w:val="0"/>
              <w:spacing w:line="240" w:lineRule="auto"/>
              <w:ind w:firstLine="3640" w:firstLineChars="1300"/>
              <w:jc w:val="both"/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  <w:lang w:val="en-US" w:eastAsia="zh-CN"/>
              </w:rPr>
              <w:t>联系方式：</w:t>
            </w:r>
          </w:p>
          <w:p w14:paraId="75A5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</w:rPr>
              <w:t>日期：</w:t>
            </w:r>
          </w:p>
        </w:tc>
      </w:tr>
    </w:tbl>
    <w:p w14:paraId="5A308CB4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4017A"/>
    <w:rsid w:val="2CED2026"/>
    <w:rsid w:val="44586ADD"/>
    <w:rsid w:val="7E04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6">
    <w:name w:val="font21"/>
    <w:basedOn w:val="4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7">
    <w:name w:val="font51"/>
    <w:basedOn w:val="4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448</Words>
  <Characters>504</Characters>
  <Lines>0</Lines>
  <Paragraphs>0</Paragraphs>
  <TotalTime>0</TotalTime>
  <ScaleCrop>false</ScaleCrop>
  <LinksUpToDate>false</LinksUpToDate>
  <CharactersWithSpaces>531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2025-07-08T08:38:00Z</dcterms:created>
  <dc:creator>茅台葡萄酒公司</dc:creator>
  <cp:lastModifiedBy>茅台葡萄酒公司</cp:lastModifiedBy>
  <dcterms:modified xsi:type="dcterms:W3CDTF">2025-07-21T03:15:19Z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8671348616024035B68FBD17D6C24B95_11</vt:lpwstr>
  </property>
  <property fmtid="{D5CDD505-2E9C-101B-9397-08002B2CF9AE}" pid="4" name="KSOTemplateDocerSaveRecord">
    <vt:lpwstr>eyJoZGlkIjoiZTYzY2UyYTE2NGJmYTE2MDZlNThmODZjYTA3YmNmOWIiLCJ1c2VySWQiOiIyMzE3OTI5NDIifQ==</vt:lpwstr>
  </property>
</Properties>
</file>