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88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-141" w:leftChars="-67" w:firstLine="140" w:firstLineChars="32"/>
        <w:jc w:val="center"/>
        <w:textAlignment w:val="baseline"/>
        <w:outlineLvl w:val="1"/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</w:pPr>
    </w:p>
    <w:p w14:paraId="1A4FF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-141" w:leftChars="-67" w:firstLine="136" w:firstLineChars="32"/>
        <w:jc w:val="center"/>
        <w:textAlignment w:val="baseline"/>
        <w:outlineLvl w:val="1"/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333333"/>
          <w:spacing w:val="1"/>
          <w:w w:val="97"/>
          <w:kern w:val="0"/>
          <w:sz w:val="44"/>
          <w:szCs w:val="44"/>
          <w:fitText w:val="8580" w:id="782967321"/>
        </w:rPr>
        <w:t>贵州茅台酒厂（集团）昌黎葡萄酒业有</w:t>
      </w:r>
      <w:r>
        <w:rPr>
          <w:rFonts w:hint="eastAsia" w:ascii="方正小标宋简体" w:hAnsi="微软雅黑" w:eastAsia="方正小标宋简体" w:cs="宋体"/>
          <w:bCs/>
          <w:color w:val="333333"/>
          <w:spacing w:val="1"/>
          <w:w w:val="97"/>
          <w:kern w:val="0"/>
          <w:sz w:val="44"/>
          <w:szCs w:val="44"/>
          <w:fitText w:val="8580" w:id="782967321"/>
          <w:lang w:val="en-US" w:eastAsia="zh-CN"/>
        </w:rPr>
        <w:t>限</w:t>
      </w:r>
      <w:r>
        <w:rPr>
          <w:rFonts w:hint="eastAsia" w:ascii="方正小标宋简体" w:hAnsi="微软雅黑" w:eastAsia="方正小标宋简体" w:cs="宋体"/>
          <w:bCs/>
          <w:color w:val="333333"/>
          <w:spacing w:val="1"/>
          <w:w w:val="97"/>
          <w:kern w:val="0"/>
          <w:sz w:val="44"/>
          <w:szCs w:val="44"/>
          <w:fitText w:val="8580" w:id="782967321"/>
        </w:rPr>
        <w:t>公</w:t>
      </w:r>
      <w:r>
        <w:rPr>
          <w:rFonts w:hint="eastAsia" w:ascii="方正小标宋简体" w:hAnsi="微软雅黑" w:eastAsia="方正小标宋简体" w:cs="宋体"/>
          <w:bCs/>
          <w:color w:val="333333"/>
          <w:spacing w:val="8"/>
          <w:w w:val="97"/>
          <w:kern w:val="0"/>
          <w:sz w:val="44"/>
          <w:szCs w:val="44"/>
          <w:fitText w:val="8580" w:id="782967321"/>
        </w:rPr>
        <w:t>司</w:t>
      </w:r>
    </w:p>
    <w:p w14:paraId="769FF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baseline"/>
        <w:outlineLvl w:val="1"/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  <w:lang w:val="en-US" w:eastAsia="zh-CN"/>
        </w:rPr>
        <w:t>2024年引进专业人才</w:t>
      </w: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  <w:t>拟</w:t>
      </w: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  <w:lang w:val="en-US" w:eastAsia="zh-CN"/>
        </w:rPr>
        <w:t>聘用人员名单</w:t>
      </w:r>
    </w:p>
    <w:p w14:paraId="77E7A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baseline"/>
        <w:outlineLvl w:val="1"/>
        <w:rPr>
          <w:rFonts w:hint="default" w:ascii="方正小标宋简体" w:hAnsi="微软雅黑" w:eastAsia="方正小标宋简体" w:cs="宋体"/>
          <w:bCs/>
          <w:color w:val="333333"/>
          <w:kern w:val="0"/>
          <w:sz w:val="44"/>
          <w:szCs w:val="44"/>
          <w:lang w:val="en-US" w:eastAsia="zh-CN"/>
        </w:rPr>
      </w:pP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073"/>
        <w:gridCol w:w="1422"/>
        <w:gridCol w:w="1967"/>
        <w:gridCol w:w="1493"/>
      </w:tblGrid>
      <w:tr w14:paraId="1EB8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 w14:paraId="4C584B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53" w:type="pct"/>
            <w:vAlign w:val="center"/>
          </w:tcPr>
          <w:p w14:paraId="1226639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811" w:type="pct"/>
            <w:vAlign w:val="center"/>
          </w:tcPr>
          <w:p w14:paraId="033516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拟聘用</w:t>
            </w:r>
          </w:p>
          <w:p w14:paraId="3F0EB5F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1122" w:type="pct"/>
            <w:vAlign w:val="center"/>
          </w:tcPr>
          <w:p w14:paraId="5238B57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拟聘用岗位</w:t>
            </w:r>
          </w:p>
        </w:tc>
        <w:tc>
          <w:tcPr>
            <w:tcW w:w="852" w:type="pct"/>
            <w:vAlign w:val="center"/>
          </w:tcPr>
          <w:p w14:paraId="55F9FB6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面试成绩</w:t>
            </w:r>
          </w:p>
        </w:tc>
      </w:tr>
      <w:tr w14:paraId="03D2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59" w:type="pct"/>
            <w:vAlign w:val="bottom"/>
          </w:tcPr>
          <w:p w14:paraId="1766F3AF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3" w:type="pct"/>
            <w:vAlign w:val="bottom"/>
          </w:tcPr>
          <w:p w14:paraId="6DC4B2BB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贵州茅台酒厂（集团）昌黎葡萄酒业有限公司</w:t>
            </w:r>
          </w:p>
        </w:tc>
        <w:tc>
          <w:tcPr>
            <w:tcW w:w="811" w:type="pct"/>
            <w:vAlign w:val="bottom"/>
          </w:tcPr>
          <w:p w14:paraId="6B33CB1D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王喜鹏</w:t>
            </w:r>
          </w:p>
        </w:tc>
        <w:tc>
          <w:tcPr>
            <w:tcW w:w="1122" w:type="pct"/>
            <w:vAlign w:val="bottom"/>
          </w:tcPr>
          <w:p w14:paraId="49728FF7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7-党务干事</w:t>
            </w:r>
          </w:p>
        </w:tc>
        <w:tc>
          <w:tcPr>
            <w:tcW w:w="852" w:type="pct"/>
            <w:vAlign w:val="bottom"/>
          </w:tcPr>
          <w:p w14:paraId="39A98D73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89.2</w:t>
            </w:r>
          </w:p>
        </w:tc>
      </w:tr>
    </w:tbl>
    <w:p w14:paraId="1C18136C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8621D5"/>
    <w:rsid w:val="001C6A88"/>
    <w:rsid w:val="001F7B36"/>
    <w:rsid w:val="002E1888"/>
    <w:rsid w:val="003F6A1A"/>
    <w:rsid w:val="004476CE"/>
    <w:rsid w:val="004707CC"/>
    <w:rsid w:val="00571D13"/>
    <w:rsid w:val="006B470D"/>
    <w:rsid w:val="006C6FE1"/>
    <w:rsid w:val="00720470"/>
    <w:rsid w:val="0074392A"/>
    <w:rsid w:val="007D684A"/>
    <w:rsid w:val="008621D5"/>
    <w:rsid w:val="00934D3A"/>
    <w:rsid w:val="009A2B43"/>
    <w:rsid w:val="00BF24B4"/>
    <w:rsid w:val="00CB4014"/>
    <w:rsid w:val="00D564F7"/>
    <w:rsid w:val="00DC7478"/>
    <w:rsid w:val="00E8476F"/>
    <w:rsid w:val="00FD18F0"/>
    <w:rsid w:val="016F283F"/>
    <w:rsid w:val="04FD115B"/>
    <w:rsid w:val="19AB3802"/>
    <w:rsid w:val="28D1212C"/>
    <w:rsid w:val="30E63334"/>
    <w:rsid w:val="3A814DA4"/>
    <w:rsid w:val="44A142A6"/>
    <w:rsid w:val="46F667F3"/>
    <w:rsid w:val="554771C2"/>
    <w:rsid w:val="72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296"/>
      </w:tabs>
      <w:snapToGrid w:val="0"/>
      <w:spacing w:line="480" w:lineRule="exact"/>
      <w:ind w:firstLine="840" w:firstLineChars="200"/>
      <w:jc w:val="left"/>
    </w:pPr>
    <w:rPr>
      <w:rFonts w:ascii="仿宋_GB2312" w:hAnsi="微软雅黑" w:eastAsia="仿宋_GB2312"/>
      <w:w w:val="150"/>
      <w:kern w:val="0"/>
      <w:sz w:val="28"/>
      <w:szCs w:val="28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kern w:val="0"/>
      <w:sz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8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腾飞电脑</Company>
  <Pages>1</Pages>
  <Words>323</Words>
  <Characters>375</Characters>
  <Lines>3</Lines>
  <Paragraphs>1</Paragraphs>
  <TotalTime>9</TotalTime>
  <ScaleCrop>false</ScaleCrop>
  <LinksUpToDate>false</LinksUpToDate>
  <CharactersWithSpaces>376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2022-11-21T02:43:00Z</dcterms:created>
  <dc:creator>TFDN</dc:creator>
  <cp:lastModifiedBy>闭眼～装天黑</cp:lastModifiedBy>
  <cp:lastPrinted>2023-05-10T00:52:00Z</cp:lastPrinted>
  <dcterms:modified xsi:type="dcterms:W3CDTF">2024-08-22T06:34:05Z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24408E5A461A421AA810D0D3B0B8D722_13</vt:lpwstr>
  </property>
</Properties>
</file>